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9420A" w14:textId="77777777" w:rsidR="00027B83" w:rsidRDefault="00027B83">
      <w:pPr>
        <w:widowControl w:val="0"/>
        <w:tabs>
          <w:tab w:val="right" w:pos="9808"/>
        </w:tabs>
        <w:suppressAutoHyphens/>
        <w:textAlignment w:val="center"/>
      </w:pPr>
    </w:p>
    <w:p w14:paraId="223772A5" w14:textId="77777777" w:rsidR="00027B83" w:rsidRDefault="00027B83">
      <w:pPr>
        <w:widowControl w:val="0"/>
        <w:tabs>
          <w:tab w:val="center" w:pos="4986"/>
          <w:tab w:val="left" w:pos="6765"/>
          <w:tab w:val="right" w:pos="9808"/>
        </w:tabs>
        <w:suppressAutoHyphens/>
        <w:jc w:val="center"/>
        <w:textAlignment w:val="center"/>
        <w:rPr>
          <w:b/>
          <w:color w:val="000000"/>
          <w:szCs w:val="24"/>
          <w:lang w:eastAsia="lt-LT"/>
        </w:rPr>
      </w:pPr>
    </w:p>
    <w:p w14:paraId="2008F600" w14:textId="77777777" w:rsidR="00027B83" w:rsidRDefault="000B0897" w:rsidP="009728BC">
      <w:pPr>
        <w:spacing w:line="276" w:lineRule="auto"/>
        <w:ind w:firstLine="5670"/>
        <w:rPr>
          <w:bCs/>
          <w:caps/>
        </w:rPr>
      </w:pPr>
      <w:r>
        <w:rPr>
          <w:bCs/>
          <w:caps/>
        </w:rPr>
        <w:t>PATVIRTINTA</w:t>
      </w:r>
    </w:p>
    <w:p w14:paraId="12D23179" w14:textId="77777777" w:rsidR="00027B83" w:rsidRDefault="000B0897" w:rsidP="000B0897">
      <w:pPr>
        <w:spacing w:line="276" w:lineRule="auto"/>
        <w:ind w:left="5387" w:hanging="284"/>
        <w:jc w:val="center"/>
        <w:rPr>
          <w:bCs/>
          <w:caps/>
        </w:rPr>
      </w:pPr>
      <w:r>
        <w:rPr>
          <w:bCs/>
        </w:rPr>
        <w:t xml:space="preserve">Viešųjų pirkimų tarnybos direktoriaus </w:t>
      </w:r>
    </w:p>
    <w:p w14:paraId="24C0AFC6" w14:textId="77777777" w:rsidR="00027B83" w:rsidRDefault="000B0897" w:rsidP="000B0897">
      <w:pPr>
        <w:spacing w:line="276" w:lineRule="auto"/>
        <w:ind w:left="5387" w:firstLine="283"/>
        <w:jc w:val="center"/>
        <w:rPr>
          <w:bCs/>
          <w:caps/>
        </w:rPr>
      </w:pPr>
      <w:r>
        <w:rPr>
          <w:bCs/>
        </w:rPr>
        <w:t>2024 m. gruodžio  30 d. įsakymu Nr. 1S-209</w:t>
      </w:r>
    </w:p>
    <w:p w14:paraId="0F23F6FB" w14:textId="77777777" w:rsidR="00027B83" w:rsidRDefault="00027B83">
      <w:pPr>
        <w:spacing w:line="276" w:lineRule="auto"/>
        <w:rPr>
          <w:b/>
          <w:caps/>
        </w:rPr>
      </w:pPr>
    </w:p>
    <w:p w14:paraId="71C6A990" w14:textId="77777777" w:rsidR="00027B83" w:rsidRDefault="00027B83">
      <w:pPr>
        <w:spacing w:line="276" w:lineRule="auto"/>
        <w:jc w:val="center"/>
        <w:rPr>
          <w:b/>
          <w:caps/>
        </w:rPr>
      </w:pPr>
    </w:p>
    <w:p w14:paraId="6D63E3DC"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2C295427" w14:textId="77777777" w:rsidR="00027B83" w:rsidRDefault="00027B83">
      <w:pPr>
        <w:spacing w:line="276" w:lineRule="auto"/>
        <w:jc w:val="center"/>
      </w:pPr>
    </w:p>
    <w:p w14:paraId="488E1EEE"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F45643C" w14:textId="77777777" w:rsidR="00027B83" w:rsidRDefault="00027B83">
      <w:pPr>
        <w:keepNext/>
        <w:keepLines/>
        <w:tabs>
          <w:tab w:val="left" w:pos="426"/>
        </w:tabs>
        <w:spacing w:line="276" w:lineRule="auto"/>
        <w:jc w:val="both"/>
        <w:rPr>
          <w:rFonts w:eastAsia="Cambria"/>
          <w:b/>
          <w:bCs/>
          <w:caps/>
          <w14:numSpacing w14:val="tabular"/>
        </w:rPr>
      </w:pPr>
    </w:p>
    <w:p w14:paraId="7423081E"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7EFB5B2F"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0BE616AF"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1500EDC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AD9EB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22AF9726"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45464227"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364B899"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3A0A84AC"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0909213"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0540C9B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2186E053"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4E589323"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37118E6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379062A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39256FB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6C3BB1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91626B0"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1D71303"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3015B90"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6229EB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392FD8E7"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BA0EA82"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67518033"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3CB011D9"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9A98C32" w14:textId="77777777" w:rsidR="00027B83" w:rsidRDefault="00027B83">
      <w:pPr>
        <w:keepNext/>
        <w:keepLines/>
        <w:tabs>
          <w:tab w:val="left" w:pos="567"/>
        </w:tabs>
        <w:spacing w:line="276" w:lineRule="auto"/>
        <w:ind w:left="792"/>
        <w:jc w:val="both"/>
        <w:rPr>
          <w:rFonts w:eastAsia="Cambria"/>
          <w:b/>
          <w:bCs/>
          <w14:numSpacing w14:val="tabular"/>
        </w:rPr>
      </w:pPr>
    </w:p>
    <w:p w14:paraId="087436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6D52182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0175876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14D76D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279B47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0B1122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2B65FD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2B459C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5BE4990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6BCF2AB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5A6E27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6E4A880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3C517977"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1CADAD1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4DD508B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00BB4BE4"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2C5B1849"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3DBF73AD"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74C579F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6E3FCA6"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03604DF1"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209ABDAA"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6B6AF58D"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015B176A"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1E9DF44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CB13F88"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26DF0D6D"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5612D597"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2B98F2E3"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25AAB559"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0FBEABB"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B68C1C6"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7CDED1D2"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B24601A"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D876DD6"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1F8D5A8C"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CD7825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2B09A3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0C1878C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21DD895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4AEA806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214DF42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469C16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6D2249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576C72B9"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67A0E9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38E28C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FBEE1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18E5DC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454095D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59C13138"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638A228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455CB365"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105B15AB"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115AEAC9"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67EDD432"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29F25E54"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52198006"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37515945"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DA85E8"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84FE6F4"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3C5BF8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F471922"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559BF91A"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5BB04CC9"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57E9BE8"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352FC170"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41CBB56"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5D4B76F5"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331F6EF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57F1E5E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760CE03F"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703C639"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6D863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w:t>
      </w:r>
      <w:r>
        <w:rPr>
          <w:rFonts w:eastAsia="Cambria"/>
          <w:shd w:val="clear" w:color="auto" w:fill="FFFFFF"/>
        </w:rPr>
        <w:lastRenderedPageBreak/>
        <w:t>lemti kitų esminių Sutarties pakeitimų ir taip negali būti siekiama išvengti VPĮ ir kitų teisės aktų taikymo.</w:t>
      </w:r>
    </w:p>
    <w:p w14:paraId="067E788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3CE2AF6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5F70E7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096934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2413D2E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78EFBC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35CDD0D"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0C990F9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6F711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2F60B3AF"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BDA173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68B88BB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0AD5C2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459F16F4"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34058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lastRenderedPageBreak/>
        <w:t>4.</w:t>
      </w:r>
      <w:r>
        <w:rPr>
          <w:rFonts w:eastAsia="Arial"/>
          <w:b/>
          <w:caps/>
        </w:rPr>
        <w:tab/>
        <w:t>Šalių bendradarbiavimas</w:t>
      </w:r>
    </w:p>
    <w:p w14:paraId="568B042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2E2B75F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4591969"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930B01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BDFCE6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33FEF9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57B4800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2A1534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4205B65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031341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AA86CA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1A5D779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EC2DBA4"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470E3FD"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59E750B4"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A0FE38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6E989F9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02F2CC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CD504A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731FCC4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5ECFC0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0F8CE3B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2B08E1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EC0260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7C7E857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1CD2502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4B5933F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382A8D9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538719B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00F39533"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1BAF6CB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33EA823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693811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23CC3B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D14052D"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3417817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4CE7E4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00CF780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323BB5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37A062A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EF5270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3DE5FF1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B7727B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653C3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2B42C2F"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50FFBD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313C3441"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6DAD6559"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015E8F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3971948"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6B1B8EB"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4B10007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3FEDA63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1B0DC06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99A188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27AB3A2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6EE389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A0E3E4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7F77C8E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316294EB"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2DF7B6F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331FE8A"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FFEB67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69AA03BC"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A5E38B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4BB269C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16917C1F"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6536FE6"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9F8C510"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7ACCFFA"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4BB38981"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41AEF1F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F85F50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garantinius terminus (jei taikoma) arba bet kuriuo Sutarties galiojimo metu nustatęs Paslaugų trūkumų, turi nedelsdamas, bet ne vėliau nei per 30 (trisdešimt) dienų ir ne vėliau nei iki </w:t>
      </w:r>
      <w:r>
        <w:rPr>
          <w:rFonts w:eastAsia="Arial"/>
        </w:rPr>
        <w:lastRenderedPageBreak/>
        <w:t>garantinio termino pabaigos, pareikšti rašytinę pretenziją Tiekėjui ir nustatyti protingus terminus, jeigu jų nėra nustatyta Specialiosiose sąlygose, Paslaugų trūkumams pašalinti.</w:t>
      </w:r>
    </w:p>
    <w:p w14:paraId="011645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E7D699A"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C4916E8"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5B009F0B"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1E23DE4"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F6D25F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955B81D" w14:textId="77777777" w:rsidR="00027B83" w:rsidRDefault="00027B83">
      <w:pPr>
        <w:tabs>
          <w:tab w:val="left" w:pos="567"/>
          <w:tab w:val="left" w:pos="851"/>
          <w:tab w:val="left" w:pos="992"/>
          <w:tab w:val="left" w:pos="1134"/>
        </w:tabs>
        <w:spacing w:line="276" w:lineRule="auto"/>
        <w:jc w:val="both"/>
        <w:rPr>
          <w:rFonts w:eastAsia="Arial"/>
          <w:b/>
          <w:bCs/>
        </w:rPr>
      </w:pPr>
    </w:p>
    <w:p w14:paraId="28850C6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1339730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FFBD4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770DE4F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B151E0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242E1E8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8550F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124497D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6C8291A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6819F553"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6E56C8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6A828A01"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CF5435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58247D6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EB9F6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C4E003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276C004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55253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7265639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36AA97C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CC9B7"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9233BF6"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7C014F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3EF16E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F2F8A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6DE653F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383154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577423AA"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D890FC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E2EB855"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51625E75"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45CE9694"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173911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991293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0E62BD9"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192CDEA7"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96676B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AE481B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B50183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ABD3F8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93A36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3938195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830F42D"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9142675"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514349E"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3334A46"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1B50DBD"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9DCC8E1"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76132292"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57223C24"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576A09B8"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A03AD1D"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A150023"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2B306F2"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91E4FA7"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AE27610"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CD806BA"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2686C8EA"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1BD68D74"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0FD69D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64D14620"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B7C133D" w14:textId="77777777" w:rsidR="00027B83" w:rsidRDefault="00027B83">
      <w:pPr>
        <w:tabs>
          <w:tab w:val="left" w:pos="567"/>
        </w:tabs>
        <w:spacing w:line="276" w:lineRule="auto"/>
        <w:jc w:val="both"/>
        <w:textAlignment w:val="baseline"/>
        <w:rPr>
          <w:b/>
          <w:bCs/>
        </w:rPr>
      </w:pPr>
    </w:p>
    <w:p w14:paraId="71FAEE4A"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429472A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3FEA4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AF84D7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52C169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0EEFEE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BB5070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ADAA892"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3181E8DE"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5FCF61FD"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31EF22D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E187C94"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C7017E0"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0350CB9D"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D9FF457"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0C6D9131"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267B846"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0154D77"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0C49A7A0" w14:textId="77777777" w:rsidR="00027B83" w:rsidRDefault="000B0897">
      <w:pPr>
        <w:tabs>
          <w:tab w:val="left" w:pos="567"/>
        </w:tabs>
        <w:spacing w:line="276" w:lineRule="auto"/>
        <w:jc w:val="both"/>
        <w:textAlignment w:val="baseline"/>
      </w:pPr>
      <w:r>
        <w:t>12.1.7. Avanso užtikrinimo suma turi būti nurodoma ir išmokama eurais.</w:t>
      </w:r>
    </w:p>
    <w:p w14:paraId="00B04CF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068651AB"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69F7B2BC"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E90C2AD"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72894268"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6C58EA3" w14:textId="77777777" w:rsidR="00027B83" w:rsidRDefault="00027B83">
      <w:pPr>
        <w:tabs>
          <w:tab w:val="left" w:pos="567"/>
        </w:tabs>
        <w:spacing w:line="276" w:lineRule="auto"/>
        <w:jc w:val="both"/>
        <w:textAlignment w:val="baseline"/>
      </w:pPr>
    </w:p>
    <w:p w14:paraId="33FDCA9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2A53139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022B1C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5E0A6AF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0B7745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28F797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D8E589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18EA767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75CFC7F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3F3717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3F8FB81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7954C54"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59DF86D"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1850332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7C6686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1A03B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B1539D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6858B43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2E0663E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6340237"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5445DBA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707C60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04484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7F996F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C4E4E7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2325A95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76DD39B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1FFC825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352121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530EA91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747A2B7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DE2C9C8"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063A4D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9B7CC3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B22E480"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4A4E003" w14:textId="77777777" w:rsidR="00027B83" w:rsidRDefault="00027B83">
      <w:pPr>
        <w:tabs>
          <w:tab w:val="left" w:pos="0"/>
          <w:tab w:val="left" w:pos="851"/>
          <w:tab w:val="left" w:pos="992"/>
          <w:tab w:val="left" w:pos="1134"/>
        </w:tabs>
        <w:spacing w:line="276" w:lineRule="auto"/>
        <w:jc w:val="both"/>
        <w:rPr>
          <w:rFonts w:eastAsia="Arial"/>
          <w:b/>
          <w:bCs/>
        </w:rPr>
      </w:pPr>
    </w:p>
    <w:p w14:paraId="0432A0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25550CD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4AD9DB3C"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22BC6BCF"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180A3F7"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F1F0450" w14:textId="77777777" w:rsidR="00027B83" w:rsidRDefault="00027B83">
      <w:pPr>
        <w:tabs>
          <w:tab w:val="left" w:pos="567"/>
        </w:tabs>
        <w:spacing w:line="276" w:lineRule="auto"/>
        <w:jc w:val="both"/>
        <w:textAlignment w:val="baseline"/>
        <w:rPr>
          <w:b/>
          <w:bCs/>
        </w:rPr>
      </w:pPr>
    </w:p>
    <w:p w14:paraId="53F532C6"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00A9BB3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A80B67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6E448D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7ECA8CF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B8F052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8C4D55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238A12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18C14E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60A24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E2BF800"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37D5E4BA"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3B48D6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0A1C6D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39551951"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10B906A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541006C"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9B9FB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EE727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04E32E0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A694B7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5480B8F2"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6943F5E7"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6F3D7E86"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52BD23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2B70DA"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69526E0"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301246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DDDA89B"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B9A167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15C394E"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A0F4506"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06D7A8F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A78A3A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w:t>
      </w:r>
      <w:r>
        <w:rPr>
          <w:rFonts w:eastAsia="Arial"/>
        </w:rPr>
        <w:lastRenderedPageBreak/>
        <w:t>sudaryta ir neįtraukus nuostatos, kuri yra negaliojanti.</w:t>
      </w:r>
    </w:p>
    <w:p w14:paraId="212C0F4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2539C3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C9CE0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39584FB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BF5EF1A"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74E27BF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2FBA32B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153909C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838C2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48E675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61F1C78"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1293F35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0EB694F"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7233DC94"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AA214A6"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6FEF9F3"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3EC7AA5B"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0CDF3F0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B828EF7"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0AB3913F"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25D7C693"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E9C114"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5FA107A3"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FAEDD38"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269817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14997194"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5DA6F416"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8EEC81B"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B7FA507"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AEAC2A0" w14:textId="77777777" w:rsidR="00027B83" w:rsidRDefault="000B0897">
      <w:pPr>
        <w:spacing w:line="276" w:lineRule="auto"/>
        <w:jc w:val="both"/>
      </w:pPr>
      <w:r>
        <w:t>21.7. Sutartinių įsipareigojimų vykdymas sustabdomas ne ilgesniam kaip konkrečios, pagrįstos aplinkybės egzistavimo laikotarpiui.</w:t>
      </w:r>
    </w:p>
    <w:p w14:paraId="7B396018"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3286F1B"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13B385A"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77ED8A7E"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EE6EDA5" w14:textId="77777777" w:rsidR="00027B83" w:rsidRDefault="00027B83">
      <w:pPr>
        <w:tabs>
          <w:tab w:val="left" w:pos="567"/>
        </w:tabs>
        <w:spacing w:line="276" w:lineRule="auto"/>
        <w:jc w:val="both"/>
        <w:textAlignment w:val="baseline"/>
        <w:rPr>
          <w:b/>
          <w:bCs/>
        </w:rPr>
      </w:pPr>
    </w:p>
    <w:p w14:paraId="2C37C61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2B7DAB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24D8CD3"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42029EF" w14:textId="77777777" w:rsidR="00027B83" w:rsidRDefault="00027B83">
      <w:pPr>
        <w:tabs>
          <w:tab w:val="left" w:pos="567"/>
          <w:tab w:val="left" w:pos="851"/>
          <w:tab w:val="left" w:pos="992"/>
          <w:tab w:val="left" w:pos="1134"/>
        </w:tabs>
        <w:spacing w:line="276" w:lineRule="auto"/>
        <w:jc w:val="both"/>
        <w:rPr>
          <w:rFonts w:eastAsia="Cambria"/>
          <w:b/>
          <w:bCs/>
        </w:rPr>
      </w:pPr>
    </w:p>
    <w:p w14:paraId="20F580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055EF7E9"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7595EE4"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A9A21FA"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761642CB" w14:textId="77777777" w:rsidR="00027B83" w:rsidRDefault="00027B83">
      <w:pPr>
        <w:tabs>
          <w:tab w:val="left" w:pos="567"/>
        </w:tabs>
        <w:spacing w:line="276" w:lineRule="auto"/>
        <w:jc w:val="both"/>
        <w:textAlignment w:val="baseline"/>
        <w:rPr>
          <w:b/>
          <w:bCs/>
        </w:rPr>
      </w:pPr>
    </w:p>
    <w:p w14:paraId="4F0D50D1"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4CE251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15D3A5F"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1095220F"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4448613B"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27C6EEB9" w14:textId="77777777" w:rsidR="00027B83" w:rsidRDefault="000B0897">
      <w:pPr>
        <w:tabs>
          <w:tab w:val="left" w:pos="567"/>
        </w:tabs>
        <w:spacing w:line="276" w:lineRule="auto"/>
        <w:jc w:val="both"/>
      </w:pPr>
      <w:r>
        <w:t>22.2.2.2. Tiekėjo padėtis pasikeičia ir jis atitinka pirkimo dokumentuose nustatytą pašalinimo pagrindą;</w:t>
      </w:r>
    </w:p>
    <w:p w14:paraId="15C10454"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28CFCB2E"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46B2742F"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47200C0F"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337B8540"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24B3AE03"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1C2760B0"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2DB5113C"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166307B6"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702B8D95"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51E37D5F"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F4D8340"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7BB0EAA4"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D267EDA"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8DD52FA" w14:textId="77777777" w:rsidR="00027B83" w:rsidRDefault="000B0897">
      <w:pPr>
        <w:tabs>
          <w:tab w:val="left" w:pos="567"/>
        </w:tabs>
        <w:spacing w:line="276" w:lineRule="auto"/>
        <w:jc w:val="both"/>
        <w:textAlignment w:val="baseline"/>
      </w:pPr>
      <w: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3DC51C3C"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4DD8F45A"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1722F046"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2685D29" w14:textId="77777777" w:rsidR="00027B83" w:rsidRDefault="00027B83">
      <w:pPr>
        <w:tabs>
          <w:tab w:val="left" w:pos="567"/>
        </w:tabs>
        <w:spacing w:line="276" w:lineRule="auto"/>
        <w:jc w:val="both"/>
        <w:textAlignment w:val="baseline"/>
        <w:rPr>
          <w:b/>
          <w:bCs/>
        </w:rPr>
      </w:pPr>
    </w:p>
    <w:p w14:paraId="68CABC6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4AB3C7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83CB5FD"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C1EB3A7"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50DEFA8A"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53E570D"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39E5C2D"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3D42E4A4"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4A4A4D8E"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F8E2298"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2AD1EB2D"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w:t>
      </w:r>
      <w:r>
        <w:lastRenderedPageBreak/>
        <w:t>nutraukiama ir įspėjimas apie Sutarties nutraukimą netenka galios, jei Pirkėjas informuoja Tiekėją apie pašalintą pažeidimą arba išnykusias aplinkybes, dėl kurių buvo inicijuota Sutarties nutraukimo procedūra.</w:t>
      </w:r>
    </w:p>
    <w:p w14:paraId="5237DB8A" w14:textId="77777777" w:rsidR="00027B83" w:rsidRDefault="00027B83">
      <w:pPr>
        <w:tabs>
          <w:tab w:val="left" w:pos="567"/>
        </w:tabs>
        <w:spacing w:line="276" w:lineRule="auto"/>
        <w:jc w:val="both"/>
        <w:textAlignment w:val="baseline"/>
        <w:rPr>
          <w:b/>
          <w:bCs/>
        </w:rPr>
      </w:pPr>
    </w:p>
    <w:p w14:paraId="43EE0DD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1E956FE9"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5F2F4B7"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34A2FDBA" w14:textId="77777777" w:rsidR="00027B83" w:rsidRDefault="000B0897">
      <w:pPr>
        <w:tabs>
          <w:tab w:val="left" w:pos="567"/>
        </w:tabs>
        <w:spacing w:line="276" w:lineRule="auto"/>
        <w:jc w:val="both"/>
        <w:textAlignment w:val="baseline"/>
      </w:pPr>
      <w:r>
        <w:t>22.4.2. Nutraukus Sutartį, Šalys privalo:</w:t>
      </w:r>
    </w:p>
    <w:p w14:paraId="6BEC9BF7"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F2832F0"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743703B7"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7D967E49" w14:textId="77777777" w:rsidR="00027B83" w:rsidRDefault="00027B83">
      <w:pPr>
        <w:tabs>
          <w:tab w:val="left" w:pos="567"/>
        </w:tabs>
        <w:spacing w:line="276" w:lineRule="auto"/>
        <w:jc w:val="both"/>
        <w:textAlignment w:val="baseline"/>
        <w:rPr>
          <w:b/>
          <w:bCs/>
        </w:rPr>
      </w:pPr>
    </w:p>
    <w:p w14:paraId="1177ABA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7003C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F0E412F"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00E76119"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784B853"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9A0237E"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1F7E67D3" w14:textId="77777777" w:rsidR="00027B83" w:rsidRDefault="000B0897">
      <w:pPr>
        <w:spacing w:line="276" w:lineRule="auto"/>
        <w:jc w:val="both"/>
      </w:pPr>
      <w:r>
        <w:t>23.1.4. Šalys sudarė rašytinį Susitarimą prie Sutarties dėl prekių keitimo.</w:t>
      </w:r>
    </w:p>
    <w:p w14:paraId="4F61D554" w14:textId="77777777" w:rsidR="00027B83" w:rsidRDefault="000B0897">
      <w:pPr>
        <w:spacing w:line="276" w:lineRule="auto"/>
        <w:jc w:val="both"/>
      </w:pPr>
      <w:r>
        <w:t>23.2. Šiame Bendrųjų sąlygų skyriuje nurodytu atveju prekės turi būti pristatytos už ne didesnę nei pasiūlyme nurodytą kainą.</w:t>
      </w:r>
    </w:p>
    <w:p w14:paraId="7741E2E3"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35AA0378"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5653E6B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BC7B9D3"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6830B35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F5CC26F"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149BEE26"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3D0BE8C5"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0CED938E"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114254BA"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38B9288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253BAE6"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5135E1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B250E15"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7799F878"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sectPr w:rsidR="00027B83">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07919" w14:textId="77777777" w:rsidR="00027B83" w:rsidRDefault="000B0897">
      <w:pPr>
        <w:rPr>
          <w:sz w:val="20"/>
        </w:rPr>
      </w:pPr>
      <w:r>
        <w:rPr>
          <w:sz w:val="20"/>
        </w:rPr>
        <w:separator/>
      </w:r>
    </w:p>
  </w:endnote>
  <w:endnote w:type="continuationSeparator" w:id="0">
    <w:p w14:paraId="7F2593DB" w14:textId="77777777" w:rsidR="00027B83" w:rsidRDefault="000B0897">
      <w:pPr>
        <w:rPr>
          <w:sz w:val="20"/>
        </w:rPr>
      </w:pPr>
      <w:r>
        <w:rPr>
          <w:sz w:val="20"/>
        </w:rPr>
        <w:continuationSeparator/>
      </w:r>
    </w:p>
  </w:endnote>
  <w:endnote w:type="continuationNotice" w:id="1">
    <w:p w14:paraId="075ADCE6"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0D791" w14:textId="77777777" w:rsidR="00324ACC" w:rsidRDefault="00324AC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1FCEC" w14:textId="7831093A" w:rsidR="00324ACC" w:rsidRDefault="003C6311">
    <w:pPr>
      <w:pStyle w:val="Porat"/>
    </w:pPr>
    <w:r w:rsidRPr="00A74F43">
      <w:rPr>
        <w:rFonts w:asciiTheme="majorBidi" w:hAnsiTheme="majorBidi" w:cstheme="majorBidi"/>
        <w:noProof/>
        <w:szCs w:val="24"/>
      </w:rPr>
      <w:drawing>
        <wp:inline distT="0" distB="0" distL="0" distR="0" wp14:anchorId="0C3BF65A" wp14:editId="73668CF8">
          <wp:extent cx="1575094" cy="342138"/>
          <wp:effectExtent l="0" t="0" r="6350" b="1270"/>
          <wp:docPr id="2141830629" name="Picture 1370821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alphaModFix/>
                    <a:extLst>
                      <a:ext uri="{28A0092B-C50C-407E-A947-70E740481C1C}">
                        <a14:useLocalDpi xmlns:a14="http://schemas.microsoft.com/office/drawing/2010/main" val="0"/>
                      </a:ext>
                    </a:extLst>
                  </a:blip>
                  <a:srcRect/>
                  <a:stretch>
                    <a:fillRect/>
                  </a:stretch>
                </pic:blipFill>
                <pic:spPr bwMode="auto">
                  <a:xfrm>
                    <a:off x="0" y="0"/>
                    <a:ext cx="1698762" cy="369001"/>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4FEFD" w14:textId="658C7C0B" w:rsidR="00BD7142" w:rsidRDefault="00BD7142">
    <w:pPr>
      <w:pStyle w:val="Porat"/>
      <w:rPr>
        <w:color w:val="595959" w:themeColor="text1" w:themeTint="A6"/>
        <w:sz w:val="18"/>
        <w:szCs w:val="18"/>
      </w:rPr>
    </w:pPr>
    <w:r>
      <w:rPr>
        <w:color w:val="595959" w:themeColor="text1" w:themeTint="A6"/>
        <w:sz w:val="18"/>
        <w:szCs w:val="18"/>
      </w:rPr>
      <w:ptab w:relativeTo="margin" w:alignment="right" w:leader="none"/>
    </w:r>
    <w:r>
      <w:rPr>
        <w:color w:val="595959" w:themeColor="text1" w:themeTint="A6"/>
        <w:sz w:val="18"/>
        <w:szCs w:val="18"/>
      </w:rPr>
      <w:t xml:space="preserve"> </w:t>
    </w:r>
    <w:sdt>
      <w:sdtPr>
        <w:rPr>
          <w:color w:val="595959" w:themeColor="text1" w:themeTint="A6"/>
          <w:sz w:val="18"/>
          <w:szCs w:val="18"/>
        </w:rPr>
        <w:alias w:val="Autorius"/>
        <w:tag w:val=""/>
        <w:id w:val="391861592"/>
        <w:placeholder>
          <w:docPart w:val="E0692F7572D64A02AF97BE39A667610B"/>
        </w:placeholder>
        <w:showingPlcHdr/>
        <w:dataBinding w:prefixMappings="xmlns:ns0='http://purl.org/dc/elements/1.1/' xmlns:ns1='http://schemas.openxmlformats.org/package/2006/metadata/core-properties' " w:xpath="/ns1:coreProperties[1]/ns0:creator[1]" w:storeItemID="{6C3C8BC8-F283-45AE-878A-BAB7291924A1}"/>
        <w:text/>
      </w:sdtPr>
      <w:sdtContent>
        <w:r w:rsidR="00F028B4">
          <w:rPr>
            <w:rStyle w:val="Vietosrezervavimoenklotekstas"/>
          </w:rPr>
          <w:t>[Autorius]</w:t>
        </w:r>
      </w:sdtContent>
    </w:sdt>
  </w:p>
  <w:p w14:paraId="041021FF" w14:textId="597F94AD" w:rsidR="00324ACC" w:rsidRDefault="00F028B4" w:rsidP="003C6311">
    <w:pPr>
      <w:pStyle w:val="Porat"/>
    </w:pPr>
    <w:r w:rsidRPr="00A74F43">
      <w:rPr>
        <w:rFonts w:asciiTheme="majorBidi" w:hAnsiTheme="majorBidi" w:cstheme="majorBidi"/>
        <w:noProof/>
        <w:szCs w:val="24"/>
      </w:rPr>
      <w:drawing>
        <wp:inline distT="0" distB="0" distL="0" distR="0" wp14:anchorId="0E779328" wp14:editId="1C5524FF">
          <wp:extent cx="1575094" cy="342138"/>
          <wp:effectExtent l="0" t="0" r="6350" b="1270"/>
          <wp:docPr id="599802237" name="Picture 1370821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alphaModFix/>
                    <a:extLst>
                      <a:ext uri="{28A0092B-C50C-407E-A947-70E740481C1C}">
                        <a14:useLocalDpi xmlns:a14="http://schemas.microsoft.com/office/drawing/2010/main" val="0"/>
                      </a:ext>
                    </a:extLst>
                  </a:blip>
                  <a:srcRect/>
                  <a:stretch>
                    <a:fillRect/>
                  </a:stretch>
                </pic:blipFill>
                <pic:spPr bwMode="auto">
                  <a:xfrm>
                    <a:off x="0" y="0"/>
                    <a:ext cx="1698762" cy="369001"/>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81DD3" w14:textId="77777777" w:rsidR="00027B83" w:rsidRDefault="000B0897">
      <w:pPr>
        <w:rPr>
          <w:sz w:val="20"/>
        </w:rPr>
      </w:pPr>
      <w:r>
        <w:rPr>
          <w:sz w:val="20"/>
        </w:rPr>
        <w:separator/>
      </w:r>
    </w:p>
  </w:footnote>
  <w:footnote w:type="continuationSeparator" w:id="0">
    <w:p w14:paraId="78266AAE" w14:textId="77777777" w:rsidR="00027B83" w:rsidRDefault="000B0897">
      <w:pPr>
        <w:rPr>
          <w:sz w:val="20"/>
        </w:rPr>
      </w:pPr>
      <w:r>
        <w:rPr>
          <w:sz w:val="20"/>
        </w:rPr>
        <w:continuationSeparator/>
      </w:r>
    </w:p>
  </w:footnote>
  <w:footnote w:type="continuationNotice" w:id="1">
    <w:p w14:paraId="0B5E2E59"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BD0B1" w14:textId="77777777" w:rsidR="00324ACC" w:rsidRDefault="00324AC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7F297" w14:textId="77777777" w:rsidR="00324ACC" w:rsidRDefault="00324AC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6024017"/>
      <w:docPartObj>
        <w:docPartGallery w:val="Page Numbers (Margins)"/>
        <w:docPartUnique/>
      </w:docPartObj>
    </w:sdtPr>
    <w:sdtEndPr/>
    <w:sdtContent>
      <w:p w14:paraId="510273F3" w14:textId="4AA57E09" w:rsidR="00324ACC" w:rsidRDefault="00324ACC">
        <w:pPr>
          <w:pStyle w:val="Antrats"/>
        </w:pPr>
        <w:r>
          <w:rPr>
            <w:noProof/>
          </w:rPr>
          <mc:AlternateContent>
            <mc:Choice Requires="wps">
              <w:drawing>
                <wp:anchor distT="0" distB="0" distL="114300" distR="114300" simplePos="0" relativeHeight="251659264" behindDoc="0" locked="0" layoutInCell="0" allowOverlap="1" wp14:anchorId="44D17E1C" wp14:editId="0E57C0F9">
                  <wp:simplePos x="0" y="0"/>
                  <wp:positionH relativeFrom="leftMargin">
                    <wp:align>left</wp:align>
                  </wp:positionH>
                  <wp:positionV relativeFrom="margin">
                    <wp:align>center</wp:align>
                  </wp:positionV>
                  <wp:extent cx="727710" cy="329565"/>
                  <wp:effectExtent l="0" t="0" r="0" b="3810"/>
                  <wp:wrapNone/>
                  <wp:docPr id="1380701844" name="Stačiakampis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DFDEAD" w14:textId="77777777" w:rsidR="00324ACC" w:rsidRDefault="00324ACC">
                              <w:pPr>
                                <w:pBdr>
                                  <w:bottom w:val="single" w:sz="4" w:space="1" w:color="auto"/>
                                </w:pBdr>
                                <w:jc w:val="right"/>
                              </w:pPr>
                              <w:r>
                                <w:fldChar w:fldCharType="begin"/>
                              </w:r>
                              <w:r>
                                <w:instrText>PAGE   \* MERGEFORMAT</w:instrText>
                              </w:r>
                              <w:r>
                                <w:fldChar w:fldCharType="separate"/>
                              </w:r>
                              <w:r>
                                <w:t>2</w:t>
                              </w:r>
                              <w:r>
                                <w:fldChar w:fldCharType="end"/>
                              </w:r>
                            </w:p>
                          </w:txbxContent>
                        </wps:txbx>
                        <wps:bodyPr rot="0" vert="horz" wrap="square" lIns="91440" tIns="45720" rIns="91440" bIns="45720" anchor="t" anchorCtr="0" upright="1">
                          <a:noAutofit/>
                        </wps:bodyPr>
                      </wps:wsp>
                    </a:graphicData>
                  </a:graphic>
                  <wp14:sizeRelH relativeFrom="leftMargin">
                    <wp14:pctWidth>80000</wp14:pctWidth>
                  </wp14:sizeRelH>
                  <wp14:sizeRelV relativeFrom="page">
                    <wp14:pctHeight>0</wp14:pctHeight>
                  </wp14:sizeRelV>
                </wp:anchor>
              </w:drawing>
            </mc:Choice>
            <mc:Fallback>
              <w:pict>
                <v:rect w14:anchorId="44D17E1C" id="Stačiakampis 2" o:spid="_x0000_s1026" style="position:absolute;margin-left:0;margin-top:0;width:57.3pt;height:25.95pt;z-index:251659264;visibility:visible;mso-wrap-style:square;mso-width-percent:800;mso-height-percent:0;mso-wrap-distance-left:9pt;mso-wrap-distance-top:0;mso-wrap-distance-right:9pt;mso-wrap-distance-bottom:0;mso-position-horizontal:left;mso-position-horizontal-relative:left-margin-area;mso-position-vertical:center;mso-position-vertical-relative:margin;mso-width-percent:800;mso-height-percent:0;mso-width-relative:lef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" o:allowincell="f" stroked="f">
                  <v:textbox>
                    <w:txbxContent>
                      <w:p w14:paraId="33DFDEAD" w14:textId="77777777" w:rsidR="00324ACC" w:rsidRDefault="00324ACC">
                        <w:pPr>
                          <w:pBdr>
                            <w:bottom w:val="single" w:sz="4" w:space="1" w:color="auto"/>
                          </w:pBdr>
                          <w:jc w:val="right"/>
                        </w:pPr>
                        <w:r>
                          <w:fldChar w:fldCharType="begin"/>
                        </w:r>
                        <w:r>
                          <w:instrText>PAGE   \* MERGEFORMAT</w:instrText>
                        </w:r>
                        <w:r>
                          <w:fldChar w:fldCharType="separate"/>
                        </w:r>
                        <w:r>
                          <w:t>2</w:t>
                        </w:r>
                        <w:r>
                          <w:fldChar w:fldCharType="end"/>
                        </w:r>
                      </w:p>
                    </w:txbxContent>
                  </v:textbox>
                  <w10:wrap anchorx="margin" anchory="margin"/>
                </v:rect>
              </w:pict>
            </mc:Fallback>
          </mc:AlternateContent>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4097"/>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324ACC"/>
    <w:rsid w:val="00352BE6"/>
    <w:rsid w:val="003C6311"/>
    <w:rsid w:val="003E0D6E"/>
    <w:rsid w:val="00565E63"/>
    <w:rsid w:val="00582B95"/>
    <w:rsid w:val="009728BC"/>
    <w:rsid w:val="00AE4946"/>
    <w:rsid w:val="00AF0DEA"/>
    <w:rsid w:val="00BD7142"/>
    <w:rsid w:val="00C22C6D"/>
    <w:rsid w:val="00DA4E0C"/>
    <w:rsid w:val="00F028B4"/>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A8E10A2"/>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324ACC"/>
    <w:pPr>
      <w:tabs>
        <w:tab w:val="center" w:pos="4513"/>
        <w:tab w:val="right" w:pos="9026"/>
      </w:tabs>
    </w:pPr>
  </w:style>
  <w:style w:type="character" w:customStyle="1" w:styleId="AntratsDiagrama">
    <w:name w:val="Antraštės Diagrama"/>
    <w:basedOn w:val="Numatytasispastraiposriftas"/>
    <w:link w:val="Antrats"/>
    <w:rsid w:val="00324ACC"/>
  </w:style>
  <w:style w:type="paragraph" w:styleId="Porat">
    <w:name w:val="footer"/>
    <w:basedOn w:val="prastasis"/>
    <w:link w:val="PoratDiagrama"/>
    <w:uiPriority w:val="99"/>
    <w:unhideWhenUsed/>
    <w:rsid w:val="00324ACC"/>
    <w:pPr>
      <w:tabs>
        <w:tab w:val="center" w:pos="4513"/>
        <w:tab w:val="right" w:pos="9026"/>
      </w:tabs>
    </w:pPr>
  </w:style>
  <w:style w:type="character" w:customStyle="1" w:styleId="PoratDiagrama">
    <w:name w:val="Poraštė Diagrama"/>
    <w:basedOn w:val="Numatytasispastraiposriftas"/>
    <w:link w:val="Porat"/>
    <w:uiPriority w:val="99"/>
    <w:rsid w:val="00324A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_rels/foot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0692F7572D64A02AF97BE39A667610B"/>
        <w:category>
          <w:name w:val="Bendrosios nuostatos"/>
          <w:gallery w:val="placeholder"/>
        </w:category>
        <w:types>
          <w:type w:val="bbPlcHdr"/>
        </w:types>
        <w:behaviors>
          <w:behavior w:val="content"/>
        </w:behaviors>
        <w:guid w:val="{0BC700D2-ACEC-44D8-A0D1-8A8710BB762E}"/>
      </w:docPartPr>
      <w:docPartBody>
        <w:p w:rsidR="00F92A14" w:rsidRDefault="00F92A14" w:rsidP="00F92A14">
          <w:pPr>
            <w:pStyle w:val="E0692F7572D64A02AF97BE39A667610B"/>
          </w:pPr>
          <w:r>
            <w:rPr>
              <w:rStyle w:val="Vietosrezervavimoenklotekstas"/>
              <w:lang w:val="lt-LT"/>
            </w:rPr>
            <w:t>[Autorius]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2A14"/>
    <w:rsid w:val="003E0D6E"/>
    <w:rsid w:val="00F92A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92A14"/>
    <w:rPr>
      <w:color w:val="808080"/>
    </w:rPr>
  </w:style>
  <w:style w:type="paragraph" w:customStyle="1" w:styleId="E0692F7572D64A02AF97BE39A667610B">
    <w:name w:val="E0692F7572D64A02AF97BE39A667610B"/>
    <w:rsid w:val="00F92A1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28</Pages>
  <Words>13194</Words>
  <Characters>75212</Characters>
  <Application>Microsoft Office Word</Application>
  <DocSecurity>0</DocSecurity>
  <Lines>626</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Sonata</cp:lastModifiedBy>
  <cp:revision>7</cp:revision>
  <cp:lastPrinted>2017-06-29T23:42:00Z</cp:lastPrinted>
  <dcterms:created xsi:type="dcterms:W3CDTF">2025-01-30T08:51:00Z</dcterms:created>
  <dcterms:modified xsi:type="dcterms:W3CDTF">2025-04-03T07:41:00Z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